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10020" w:type="dxa"/>
        <w:jc w:val="left"/>
        <w:tblInd w:w="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39"/>
        <w:gridCol w:w="4454"/>
        <w:gridCol w:w="3927"/>
      </w:tblGrid>
      <w:tr>
        <w:trPr/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548DD4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FFFFFF"/>
                <w:sz w:val="20"/>
                <w:szCs w:val="20"/>
              </w:rPr>
              <w:t>Category</w:t>
            </w:r>
          </w:p>
        </w:tc>
        <w:tc>
          <w:tcPr>
            <w:tcW w:w="4454" w:type="dxa"/>
            <w:tcBorders>
              <w:top w:val="single" w:sz="8" w:space="0" w:color="000000"/>
              <w:right w:val="single" w:sz="8" w:space="0" w:color="000000"/>
            </w:tcBorders>
            <w:shd w:color="auto" w:fill="548DD4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FFFFFF"/>
                <w:sz w:val="20"/>
                <w:szCs w:val="20"/>
              </w:rPr>
              <w:t>Questions</w:t>
            </w:r>
          </w:p>
        </w:tc>
        <w:tc>
          <w:tcPr>
            <w:tcW w:w="3927" w:type="dxa"/>
            <w:tcBorders>
              <w:top w:val="single" w:sz="8" w:space="0" w:color="000000"/>
              <w:right w:val="single" w:sz="8" w:space="0" w:color="000000"/>
            </w:tcBorders>
            <w:shd w:color="auto" w:fill="548DD4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FFFFFF"/>
                <w:sz w:val="20"/>
                <w:szCs w:val="20"/>
              </w:rPr>
              <w:t>Answers (N/A if not applicable)</w:t>
            </w:r>
          </w:p>
        </w:tc>
      </w:tr>
      <w:tr>
        <w:trPr/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Description</w:t>
            </w:r>
          </w:p>
        </w:tc>
        <w:tc>
          <w:tcPr>
            <w:tcW w:w="44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Provide a detailed description of the issue</w:t>
            </w:r>
          </w:p>
        </w:tc>
        <w:tc>
          <w:tcPr>
            <w:tcW w:w="3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 xml:space="preserve">Trackmania United Forever freezes every few minutes on the latest Intel Iris Xe drivers. </w:t>
            </w: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Windows reliability history shows a LiveKernelEvent code 141</w:t>
            </w:r>
          </w:p>
        </w:tc>
      </w:tr>
      <w:tr>
        <w:trPr/>
        <w:tc>
          <w:tcPr>
            <w:tcW w:w="1639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Hardware (HW)</w:t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Brand and Model of the system.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HP EliteBook 830 G10</w:t>
            </w:r>
          </w:p>
        </w:tc>
      </w:tr>
      <w:tr>
        <w:trPr/>
        <w:tc>
          <w:tcPr>
            <w:tcW w:w="1639" w:type="dxa"/>
            <w:vMerge w:val="continue"/>
            <w:tcBorders>
              <w:left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Make and model of any Displays that are used to see the issue 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(see note2 below).</w:t>
              <w:br/>
              <w:t>LFP </w:t>
            </w: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= Local Flat Panel (Laptop panel)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EFP</w:t>
            </w: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 = External Flat Panel (Monitor you plug in)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Laptop display</w:t>
            </w:r>
          </w:p>
        </w:tc>
      </w:tr>
      <w:tr>
        <w:trPr/>
        <w:tc>
          <w:tcPr>
            <w:tcW w:w="1639" w:type="dxa"/>
            <w:vMerge w:val="continue"/>
            <w:tcBorders>
              <w:left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Provide any other hardware needed to replicate the issue.</w:t>
              <w:br/>
              <w:t>ie: Cables&amp;brand, cable type [vga, hdmi, DP, etc], dock, dongles/adapters, etc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</w:tr>
      <w:tr>
        <w:trPr/>
        <w:tc>
          <w:tcPr>
            <w:tcW w:w="1639" w:type="dxa"/>
            <w:vMerge w:val="continue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Hardware Stepping (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see note1 below</w:t>
            </w: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).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</w:tr>
      <w:tr>
        <w:trPr/>
        <w:tc>
          <w:tcPr>
            <w:tcW w:w="163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Software (SW)</w:t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SW or Apps version used to replicate the issue.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Trackmania United Forever 2.11.26 en</w:t>
            </w:r>
          </w:p>
        </w:tc>
      </w:tr>
      <w:tr>
        <w:trPr/>
        <w:tc>
          <w:tcPr>
            <w:tcW w:w="1639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Configurations</w:t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Single display, clone, or extended (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see note2 below).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Single display</w:t>
            </w:r>
          </w:p>
        </w:tc>
      </w:tr>
      <w:tr>
        <w:trPr/>
        <w:tc>
          <w:tcPr>
            <w:tcW w:w="1639" w:type="dxa"/>
            <w:vMerge w:val="continue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Display resolution &amp; refresh rate setting of each display (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see note2 below).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1920x1200 60Hz</w:t>
            </w:r>
          </w:p>
        </w:tc>
      </w:tr>
      <w:tr>
        <w:trPr/>
        <w:tc>
          <w:tcPr>
            <w:tcW w:w="1639" w:type="dxa"/>
            <w:vMerge w:val="continue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AC or DC mode, i.e. is power cable plugged in or not?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AC</w:t>
            </w:r>
          </w:p>
        </w:tc>
      </w:tr>
      <w:tr>
        <w:trPr/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How to repro</w:t>
            </w:r>
          </w:p>
        </w:tc>
        <w:tc>
          <w:tcPr>
            <w:tcW w:w="4454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Please provide steps to replicate the issue. These </w:t>
            </w:r>
            <w:r>
              <w:rPr>
                <w:rFonts w:eastAsia="Times New Roman" w:cs="Arial" w:ascii="Arial" w:hAnsi="Arial"/>
                <w:b/>
                <w:bCs/>
                <w:color w:val="16325C"/>
                <w:sz w:val="20"/>
                <w:szCs w:val="20"/>
              </w:rPr>
              <w:t>steps</w:t>
            </w: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 are </w:t>
            </w:r>
            <w:r>
              <w:rPr>
                <w:rFonts w:eastAsia="Times New Roman" w:cs="Arial" w:ascii="Arial" w:hAnsi="Arial"/>
                <w:color w:val="FF0000"/>
                <w:sz w:val="20"/>
                <w:szCs w:val="20"/>
              </w:rPr>
              <w:t>very crucial</w:t>
            </w:r>
            <w:r>
              <w:rPr>
                <w:rFonts w:eastAsia="Times New Roman" w:cs="Arial" w:ascii="Arial" w:hAnsi="Arial"/>
                <w:color w:val="16325C"/>
                <w:sz w:val="20"/>
                <w:szCs w:val="20"/>
              </w:rPr>
              <w:t> to finding the root cause and fix.</w:t>
              <w:br/>
              <w:t>A screenshot to illustrate the issue is a huge plus. A video of the failure is even better! Attach to the post or provide the YouTube link.</w:t>
            </w:r>
          </w:p>
        </w:tc>
        <w:tc>
          <w:tcPr>
            <w:tcW w:w="3927" w:type="dxa"/>
            <w:tcBorders>
              <w:bottom w:val="single" w:sz="8" w:space="0" w:color="000000"/>
              <w:right w:val="single" w:sz="8" w:space="0" w:color="000000"/>
            </w:tcBorders>
            <w:shd w:color="auto" w:fill="FFFFFF" w:val="clear"/>
            <w:vAlign w:val="bottom"/>
          </w:tcPr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 xml:space="preserve">1. </w:t>
            </w: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Launch Trackmania</w:t>
            </w:r>
          </w:p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 xml:space="preserve">2. </w:t>
            </w: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Run the game for 5-10 minutes</w:t>
            </w:r>
          </w:p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3.</w:t>
            </w:r>
          </w:p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4.</w:t>
            </w:r>
          </w:p>
          <w:p>
            <w:pPr>
              <w:pStyle w:val="Normal"/>
              <w:spacing w:lineRule="auto" w:line="240" w:before="0" w:after="0"/>
              <w:textAlignment w:val="baseline"/>
              <w:rPr>
                <w:rFonts w:ascii="Arial" w:hAnsi="Arial" w:eastAsia="Times New Roman" w:cs="Arial"/>
                <w:color w:val="16325C"/>
                <w:sz w:val="21"/>
                <w:szCs w:val="21"/>
              </w:rPr>
            </w:pPr>
            <w:r>
              <w:rPr>
                <w:rFonts w:eastAsia="Times New Roman" w:cs="Arial" w:ascii="Arial" w:hAnsi="Arial"/>
                <w:color w:val="16325C"/>
                <w:sz w:val="21"/>
                <w:szCs w:val="21"/>
              </w:rPr>
              <w:t>n.</w:t>
            </w:r>
          </w:p>
        </w:tc>
      </w:tr>
    </w:tbl>
    <w:p>
      <w:pPr>
        <w:pStyle w:val="Normal"/>
        <w:rPr>
          <w:rFonts w:ascii="Arial" w:hAnsi="Arial" w:eastAsia="Times New Roman" w:cs="Arial"/>
          <w:color w:val="16325C"/>
          <w:sz w:val="20"/>
          <w:szCs w:val="20"/>
        </w:rPr>
      </w:pPr>
      <w:r>
        <w:rPr>
          <w:rFonts w:eastAsia="Times New Roman" w:cs="Arial" w:ascii="Arial" w:hAnsi="Arial"/>
          <w:color w:val="16325C"/>
          <w:sz w:val="20"/>
          <w:szCs w:val="20"/>
        </w:rPr>
      </w:r>
    </w:p>
    <w:p>
      <w:pPr>
        <w:pStyle w:val="Normal"/>
        <w:spacing w:lineRule="auto" w:line="240" w:before="0" w:after="0"/>
        <w:rPr>
          <w:rFonts w:ascii="Arial" w:hAnsi="Arial" w:eastAsia="Times New Roman" w:cs="Arial"/>
          <w:b/>
          <w:color w:val="16325C"/>
          <w:sz w:val="20"/>
          <w:szCs w:val="20"/>
          <w:u w:val="single"/>
        </w:rPr>
      </w:pPr>
      <w:r>
        <w:rPr>
          <w:rFonts w:eastAsia="Times New Roman" w:cs="Arial" w:ascii="Arial" w:hAnsi="Arial"/>
          <w:b/>
          <w:color w:val="16325C"/>
          <w:sz w:val="20"/>
          <w:szCs w:val="20"/>
          <w:u w:val="single"/>
        </w:rPr>
        <w:t>Additional system information</w:t>
      </w:r>
    </w:p>
    <w:p>
      <w:pPr>
        <w:pStyle w:val="Normal"/>
        <w:numPr>
          <w:ilvl w:val="0"/>
          <w:numId w:val="1"/>
        </w:numPr>
        <w:spacing w:lineRule="auto" w:line="240" w:beforeAutospacing="1" w:after="0"/>
        <w:ind w:hanging="360" w:left="0"/>
        <w:rPr>
          <w:rFonts w:ascii="Arial" w:hAnsi="Arial" w:eastAsia="Times New Roman" w:cs="Arial"/>
          <w:color w:val="16325C"/>
          <w:sz w:val="20"/>
          <w:szCs w:val="20"/>
        </w:rPr>
      </w:pPr>
      <w:r>
        <w:rPr>
          <w:rFonts w:eastAsia="Times New Roman" w:cs="Arial" w:ascii="Arial" w:hAnsi="Arial"/>
          <w:color w:val="16325C"/>
          <w:sz w:val="20"/>
          <w:szCs w:val="20"/>
        </w:rPr>
        <w:t xml:space="preserve">Attach the </w:t>
      </w:r>
      <w:hyperlink r:id="rId2">
        <w:r>
          <w:rPr>
            <w:rStyle w:val="Style9"/>
            <w:rFonts w:cs="Arial" w:ascii="Arial" w:hAnsi="Arial"/>
            <w:color w:themeColor="accent1" w:val="4472C4"/>
            <w:sz w:val="20"/>
            <w:szCs w:val="20"/>
            <w:u w:val="single"/>
          </w:rPr>
          <w:t>SSU.txt</w:t>
        </w:r>
      </w:hyperlink>
      <w:r>
        <w:rPr>
          <w:rFonts w:eastAsia="Times New Roman" w:cs="Arial" w:ascii="Arial" w:hAnsi="Arial"/>
          <w:color w:val="16325C"/>
          <w:sz w:val="20"/>
          <w:szCs w:val="20"/>
        </w:rPr>
        <w:t xml:space="preserve"> report while making sure you select the option to include 3</w:t>
      </w:r>
      <w:r>
        <w:rPr>
          <w:rFonts w:eastAsia="Times New Roman" w:cs="Arial" w:ascii="Arial" w:hAnsi="Arial"/>
          <w:color w:val="16325C"/>
          <w:sz w:val="20"/>
          <w:szCs w:val="20"/>
          <w:vertAlign w:val="superscript"/>
        </w:rPr>
        <w:t>rd</w:t>
      </w:r>
      <w:r>
        <w:rPr>
          <w:rFonts w:eastAsia="Times New Roman" w:cs="Arial" w:ascii="Arial" w:hAnsi="Arial"/>
          <w:color w:val="16325C"/>
          <w:sz w:val="20"/>
          <w:szCs w:val="20"/>
        </w:rPr>
        <w:t xml:space="preserve"> party reports.</w:t>
      </w:r>
    </w:p>
    <w:p>
      <w:pPr>
        <w:pStyle w:val="Normal"/>
        <w:numPr>
          <w:ilvl w:val="0"/>
          <w:numId w:val="1"/>
        </w:numPr>
        <w:spacing w:lineRule="auto" w:line="240" w:before="0" w:afterAutospacing="1"/>
        <w:ind w:hanging="360" w:left="0"/>
        <w:rPr>
          <w:rFonts w:ascii="Arial" w:hAnsi="Arial" w:eastAsia="Times New Roman" w:cs="Arial"/>
          <w:color w:val="16325C"/>
          <w:sz w:val="20"/>
          <w:szCs w:val="20"/>
        </w:rPr>
      </w:pPr>
      <w:r>
        <w:rPr>
          <w:rFonts w:eastAsia="Times New Roman" w:cs="Arial" w:ascii="Arial" w:hAnsi="Arial"/>
          <w:color w:val="16325C"/>
          <w:sz w:val="20"/>
          <w:szCs w:val="20"/>
        </w:rPr>
        <w:t xml:space="preserve">Attach the report generated by either the Intel Graphics Command Center or the Intel Graphics Control Panel. Instructions can be found </w:t>
      </w:r>
      <w:hyperlink r:id="rId3">
        <w:r>
          <w:rPr>
            <w:rStyle w:val="Hyperlink"/>
            <w:rFonts w:eastAsia="Times New Roman" w:cs="Arial" w:ascii="Arial" w:hAnsi="Arial"/>
            <w:sz w:val="20"/>
            <w:szCs w:val="20"/>
          </w:rPr>
          <w:t>here</w:t>
        </w:r>
      </w:hyperlink>
    </w:p>
    <w:sectPr>
      <w:type w:val="nextPage"/>
      <w:pgSz w:w="12240" w:h="15840"/>
      <w:pgMar w:left="1440" w:right="1440" w:gutter="0" w:header="0" w:top="1440" w:footer="0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54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" w:bidi=""/>
  <w:docVars>
    <w:docVar w:name="__Grammarly_42____i" w:val="H4sIAAAAAAAEAKtWckksSQxILCpxzi/NK1GyMqwFAAEhoTITAAAA"/>
    <w:docVar w:name="__Grammarly_42___1" w:val="H4sIAAAAAAAEAKtWcslP9kxRslIyNDa0sLA0MTc0Mzc0NzA2NTRT0lEKTi0uzszPAykwrAUAdy/9ziwAAAA="/>
  </w:docVars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a816f6"/>
    <w:rPr>
      <w:b/>
      <w:bCs/>
    </w:rPr>
  </w:style>
  <w:style w:type="character" w:styleId="Hyperlink">
    <w:name w:val="Hyperlink"/>
    <w:basedOn w:val="DefaultParagraphFont"/>
    <w:uiPriority w:val="99"/>
    <w:unhideWhenUsed/>
    <w:rsid w:val="00a816f6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2315cf"/>
    <w:rPr>
      <w:color w:val="808080"/>
      <w:shd w:fill="E6E6E6" w:val="clear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a816f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downloadcenter.intel.com/download/25293/Intel-System-Support-Utility-for-Windows-" TargetMode="External"/><Relationship Id="rId3" Type="http://schemas.openxmlformats.org/officeDocument/2006/relationships/hyperlink" Target="https://www.intel.com/content/www/us/en/support/articles/000005848/graphics.html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LibreOffice/24.8.2.1$Windows_X86_64 LibreOffice_project/0f794b6e29741098670a3b95d60478a65d05ef13</Application>
  <AppVersion>15.0000</AppVersion>
  <Pages>1</Pages>
  <Words>266</Words>
  <Characters>1339</Characters>
  <CharactersWithSpaces>1570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2019-02-07T17:23:00Z</dcterms:created>
  <dc:creator>GOMEZ, WANNER</dc:creator>
  <dc:description/>
  <cp:keywords>CTPClassification=CTP_NT</cp:keywords>
  <dc:language>en-US</dc:language>
  <cp:lastModifiedBy>Tutor</cp:lastModifiedBy>
  <dcterms:modified xsi:type="dcterms:W3CDTF">2024-10-13T15:37:05Z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TPClassification">
    <vt:lpwstr>CTP_NT</vt:lpwstr>
  </property>
  <property fmtid="{D5CDD505-2E9C-101B-9397-08002B2CF9AE}" pid="3" name="CTP_BU">
    <vt:lpwstr>NA</vt:lpwstr>
  </property>
  <property fmtid="{D5CDD505-2E9C-101B-9397-08002B2CF9AE}" pid="4" name="CTP_IDSID">
    <vt:lpwstr>NA</vt:lpwstr>
  </property>
  <property fmtid="{D5CDD505-2E9C-101B-9397-08002B2CF9AE}" pid="5" name="CTP_TimeStamp">
    <vt:lpwstr>2019-02-07 17:32:03Z</vt:lpwstr>
  </property>
  <property fmtid="{D5CDD505-2E9C-101B-9397-08002B2CF9AE}" pid="6" name="CTP_WWID">
    <vt:lpwstr>NA</vt:lpwstr>
  </property>
  <property fmtid="{D5CDD505-2E9C-101B-9397-08002B2CF9AE}" pid="7" name="TitusGUID">
    <vt:lpwstr>64f0d2d1-0fe0-4356-88b0-ace0097089bd</vt:lpwstr>
  </property>
</Properties>
</file>